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D1" w:rsidRPr="00BE7C47" w:rsidRDefault="00D47BD1" w:rsidP="00D47BD1">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r w:rsidRPr="00BE7C47">
        <w:rPr>
          <w:rFonts w:ascii="Arial" w:eastAsia="Times New Roman" w:hAnsi="Arial" w:cs="Arial"/>
          <w:b/>
          <w:bCs/>
          <w:color w:val="000000"/>
          <w:kern w:val="36"/>
          <w:sz w:val="26"/>
          <w:szCs w:val="26"/>
          <w:lang w:val="uk-UA" w:eastAsia="uk-UA"/>
        </w:rPr>
        <w:t>У рамках Всеукраїнського фестивалю науки відбулося засідання вченої ради Українського географічного товариства</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 </w:t>
      </w:r>
    </w:p>
    <w:p w:rsidR="00D47BD1" w:rsidRPr="00BE7C47" w:rsidRDefault="00D47BD1" w:rsidP="00D47BD1">
      <w:pPr>
        <w:shd w:val="clear" w:color="auto" w:fill="FFFFFF"/>
        <w:spacing w:after="0" w:line="240" w:lineRule="auto"/>
        <w:jc w:val="center"/>
        <w:rPr>
          <w:rFonts w:ascii="Arial" w:eastAsia="Times New Roman" w:hAnsi="Arial" w:cs="Arial"/>
          <w:color w:val="000000"/>
          <w:sz w:val="18"/>
          <w:szCs w:val="18"/>
          <w:lang w:val="uk-UA" w:eastAsia="uk-UA"/>
        </w:rPr>
      </w:pPr>
      <w:r>
        <w:rPr>
          <w:rFonts w:ascii="Arial" w:eastAsia="Times New Roman" w:hAnsi="Arial" w:cs="Arial"/>
          <w:noProof/>
          <w:color w:val="000000"/>
          <w:sz w:val="18"/>
          <w:szCs w:val="18"/>
          <w:lang w:val="uk-UA" w:eastAsia="uk-UA"/>
        </w:rPr>
        <w:drawing>
          <wp:inline distT="0" distB="0" distL="0" distR="0" wp14:anchorId="6B4C6699" wp14:editId="6D08F99C">
            <wp:extent cx="1905000" cy="1962150"/>
            <wp:effectExtent l="0" t="0" r="0" b="0"/>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inline>
        </w:drawing>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У рамках Всеукраїнського фестивалю науки 14 травня 2018 р. на базі Полтавського національного педагогічного університету імені В. Г. Короленка відбулося засідання вченої ради Українського географічного товариства, зорганізоване Президією Українського географічного товариства й кафедрою географії нашого вишу.</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 xml:space="preserve">У заході взяли участь делегати обласних відділів Українського географічного товариства з Києва (акад. Я. Олійник, акад. Л. Руденко, </w:t>
      </w:r>
      <w:proofErr w:type="spellStart"/>
      <w:r w:rsidRPr="00BE7C47">
        <w:rPr>
          <w:rFonts w:ascii="Arial" w:eastAsia="Times New Roman" w:hAnsi="Arial" w:cs="Arial"/>
          <w:color w:val="000000"/>
          <w:sz w:val="20"/>
          <w:szCs w:val="20"/>
          <w:lang w:val="uk-UA" w:eastAsia="uk-UA"/>
        </w:rPr>
        <w:t>чл</w:t>
      </w:r>
      <w:proofErr w:type="spellEnd"/>
      <w:r w:rsidRPr="00BE7C47">
        <w:rPr>
          <w:rFonts w:ascii="Arial" w:eastAsia="Times New Roman" w:hAnsi="Arial" w:cs="Arial"/>
          <w:color w:val="000000"/>
          <w:sz w:val="20"/>
          <w:szCs w:val="20"/>
          <w:lang w:val="uk-UA" w:eastAsia="uk-UA"/>
        </w:rPr>
        <w:t>.-</w:t>
      </w:r>
      <w:proofErr w:type="spellStart"/>
      <w:r w:rsidRPr="00BE7C47">
        <w:rPr>
          <w:rFonts w:ascii="Arial" w:eastAsia="Times New Roman" w:hAnsi="Arial" w:cs="Arial"/>
          <w:color w:val="000000"/>
          <w:sz w:val="20"/>
          <w:szCs w:val="20"/>
          <w:lang w:val="uk-UA" w:eastAsia="uk-UA"/>
        </w:rPr>
        <w:t>кор</w:t>
      </w:r>
      <w:proofErr w:type="spellEnd"/>
      <w:r w:rsidRPr="00BE7C47">
        <w:rPr>
          <w:rFonts w:ascii="Arial" w:eastAsia="Times New Roman" w:hAnsi="Arial" w:cs="Arial"/>
          <w:color w:val="000000"/>
          <w:sz w:val="20"/>
          <w:szCs w:val="20"/>
          <w:lang w:val="uk-UA" w:eastAsia="uk-UA"/>
        </w:rPr>
        <w:t xml:space="preserve">. М. Гродзинський, проф. С. Бортник, проф. Л. Даценко, проф. Г. </w:t>
      </w:r>
      <w:proofErr w:type="spellStart"/>
      <w:r w:rsidRPr="00BE7C47">
        <w:rPr>
          <w:rFonts w:ascii="Arial" w:eastAsia="Times New Roman" w:hAnsi="Arial" w:cs="Arial"/>
          <w:color w:val="000000"/>
          <w:sz w:val="20"/>
          <w:szCs w:val="20"/>
          <w:lang w:val="uk-UA" w:eastAsia="uk-UA"/>
        </w:rPr>
        <w:t>Підгрушний</w:t>
      </w:r>
      <w:proofErr w:type="spellEnd"/>
      <w:r w:rsidRPr="00BE7C47">
        <w:rPr>
          <w:rFonts w:ascii="Arial" w:eastAsia="Times New Roman" w:hAnsi="Arial" w:cs="Arial"/>
          <w:color w:val="000000"/>
          <w:sz w:val="20"/>
          <w:szCs w:val="20"/>
          <w:lang w:val="uk-UA" w:eastAsia="uk-UA"/>
        </w:rPr>
        <w:t xml:space="preserve">, проф. В. Олещенко, доц. О. Гродзинська, доц. Н. </w:t>
      </w:r>
      <w:proofErr w:type="spellStart"/>
      <w:r w:rsidRPr="00BE7C47">
        <w:rPr>
          <w:rFonts w:ascii="Arial" w:eastAsia="Times New Roman" w:hAnsi="Arial" w:cs="Arial"/>
          <w:color w:val="000000"/>
          <w:sz w:val="20"/>
          <w:szCs w:val="20"/>
          <w:lang w:val="uk-UA" w:eastAsia="uk-UA"/>
        </w:rPr>
        <w:t>Муніч</w:t>
      </w:r>
      <w:proofErr w:type="spellEnd"/>
      <w:r w:rsidRPr="00BE7C47">
        <w:rPr>
          <w:rFonts w:ascii="Arial" w:eastAsia="Times New Roman" w:hAnsi="Arial" w:cs="Arial"/>
          <w:color w:val="000000"/>
          <w:sz w:val="20"/>
          <w:szCs w:val="20"/>
          <w:lang w:val="uk-UA" w:eastAsia="uk-UA"/>
        </w:rPr>
        <w:t xml:space="preserve">, доц. М. </w:t>
      </w:r>
      <w:proofErr w:type="spellStart"/>
      <w:r w:rsidRPr="00BE7C47">
        <w:rPr>
          <w:rFonts w:ascii="Arial" w:eastAsia="Times New Roman" w:hAnsi="Arial" w:cs="Arial"/>
          <w:color w:val="000000"/>
          <w:sz w:val="20"/>
          <w:szCs w:val="20"/>
          <w:lang w:val="uk-UA" w:eastAsia="uk-UA"/>
        </w:rPr>
        <w:t>Железняк</w:t>
      </w:r>
      <w:proofErr w:type="spellEnd"/>
      <w:r w:rsidRPr="00BE7C47">
        <w:rPr>
          <w:rFonts w:ascii="Arial" w:eastAsia="Times New Roman" w:hAnsi="Arial" w:cs="Arial"/>
          <w:color w:val="000000"/>
          <w:sz w:val="20"/>
          <w:szCs w:val="20"/>
          <w:lang w:val="uk-UA" w:eastAsia="uk-UA"/>
        </w:rPr>
        <w:t xml:space="preserve">, О. </w:t>
      </w:r>
      <w:proofErr w:type="spellStart"/>
      <w:r w:rsidRPr="00BE7C47">
        <w:rPr>
          <w:rFonts w:ascii="Arial" w:eastAsia="Times New Roman" w:hAnsi="Arial" w:cs="Arial"/>
          <w:color w:val="000000"/>
          <w:sz w:val="20"/>
          <w:szCs w:val="20"/>
          <w:lang w:val="uk-UA" w:eastAsia="uk-UA"/>
        </w:rPr>
        <w:t>Косовець</w:t>
      </w:r>
      <w:proofErr w:type="spellEnd"/>
      <w:r w:rsidRPr="00BE7C47">
        <w:rPr>
          <w:rFonts w:ascii="Arial" w:eastAsia="Times New Roman" w:hAnsi="Arial" w:cs="Arial"/>
          <w:color w:val="000000"/>
          <w:sz w:val="20"/>
          <w:szCs w:val="20"/>
          <w:lang w:val="uk-UA" w:eastAsia="uk-UA"/>
        </w:rPr>
        <w:t xml:space="preserve">, Д. Омельченко, які представляли Київський національний університет імені Тараса Шевченка, Інститут географії НАН України, Інститут держави та права НАН України, Інститут енциклопедичних досліджень НАН України, Центральну геофізичну лабораторію НАН України та Український державний центр туризму і краєзнавства учнівської молоді), Львова (проф. Р. </w:t>
      </w:r>
      <w:proofErr w:type="spellStart"/>
      <w:r w:rsidRPr="00BE7C47">
        <w:rPr>
          <w:rFonts w:ascii="Arial" w:eastAsia="Times New Roman" w:hAnsi="Arial" w:cs="Arial"/>
          <w:color w:val="000000"/>
          <w:sz w:val="20"/>
          <w:szCs w:val="20"/>
          <w:lang w:val="uk-UA" w:eastAsia="uk-UA"/>
        </w:rPr>
        <w:t>Сосса</w:t>
      </w:r>
      <w:proofErr w:type="spellEnd"/>
      <w:r w:rsidRPr="00BE7C47">
        <w:rPr>
          <w:rFonts w:ascii="Arial" w:eastAsia="Times New Roman" w:hAnsi="Arial" w:cs="Arial"/>
          <w:color w:val="000000"/>
          <w:sz w:val="20"/>
          <w:szCs w:val="20"/>
          <w:lang w:val="uk-UA" w:eastAsia="uk-UA"/>
        </w:rPr>
        <w:t xml:space="preserve"> із Національного університету «Львівська політехніка» та Ю. Зінько із Львівського національного університету імені Івана Франка), Харкова (проф. А. </w:t>
      </w:r>
      <w:proofErr w:type="spellStart"/>
      <w:r w:rsidRPr="00BE7C47">
        <w:rPr>
          <w:rFonts w:ascii="Arial" w:eastAsia="Times New Roman" w:hAnsi="Arial" w:cs="Arial"/>
          <w:color w:val="000000"/>
          <w:sz w:val="20"/>
          <w:szCs w:val="20"/>
          <w:lang w:val="uk-UA" w:eastAsia="uk-UA"/>
        </w:rPr>
        <w:t>Некос</w:t>
      </w:r>
      <w:proofErr w:type="spellEnd"/>
      <w:r w:rsidRPr="00BE7C47">
        <w:rPr>
          <w:rFonts w:ascii="Arial" w:eastAsia="Times New Roman" w:hAnsi="Arial" w:cs="Arial"/>
          <w:color w:val="000000"/>
          <w:sz w:val="20"/>
          <w:szCs w:val="20"/>
          <w:lang w:val="uk-UA" w:eastAsia="uk-UA"/>
        </w:rPr>
        <w:t xml:space="preserve"> із Харківського національного університету імені В. Н. Каразіна), Одеси (проф. В. </w:t>
      </w:r>
      <w:proofErr w:type="spellStart"/>
      <w:r w:rsidRPr="00BE7C47">
        <w:rPr>
          <w:rFonts w:ascii="Arial" w:eastAsia="Times New Roman" w:hAnsi="Arial" w:cs="Arial"/>
          <w:color w:val="000000"/>
          <w:sz w:val="20"/>
          <w:szCs w:val="20"/>
          <w:lang w:val="uk-UA" w:eastAsia="uk-UA"/>
        </w:rPr>
        <w:t>Яворська</w:t>
      </w:r>
      <w:proofErr w:type="spellEnd"/>
      <w:r w:rsidRPr="00BE7C47">
        <w:rPr>
          <w:rFonts w:ascii="Arial" w:eastAsia="Times New Roman" w:hAnsi="Arial" w:cs="Arial"/>
          <w:color w:val="000000"/>
          <w:sz w:val="20"/>
          <w:szCs w:val="20"/>
          <w:lang w:val="uk-UA" w:eastAsia="uk-UA"/>
        </w:rPr>
        <w:t xml:space="preserve">, доц. Л. Хомич із Одеського національного університету імені І. І. Мечникова), Дніпра (проф. Л. </w:t>
      </w:r>
      <w:proofErr w:type="spellStart"/>
      <w:r w:rsidRPr="00BE7C47">
        <w:rPr>
          <w:rFonts w:ascii="Arial" w:eastAsia="Times New Roman" w:hAnsi="Arial" w:cs="Arial"/>
          <w:color w:val="000000"/>
          <w:sz w:val="20"/>
          <w:szCs w:val="20"/>
          <w:lang w:val="uk-UA" w:eastAsia="uk-UA"/>
        </w:rPr>
        <w:t>Зеленська</w:t>
      </w:r>
      <w:proofErr w:type="spellEnd"/>
      <w:r w:rsidRPr="00BE7C47">
        <w:rPr>
          <w:rFonts w:ascii="Arial" w:eastAsia="Times New Roman" w:hAnsi="Arial" w:cs="Arial"/>
          <w:color w:val="000000"/>
          <w:sz w:val="20"/>
          <w:szCs w:val="20"/>
          <w:lang w:val="uk-UA" w:eastAsia="uk-UA"/>
        </w:rPr>
        <w:t xml:space="preserve"> із Дніпровського національного університету імені Олеся Гончара),Тернополя (проф. Л. Царик та доц. А. </w:t>
      </w:r>
      <w:proofErr w:type="spellStart"/>
      <w:r w:rsidRPr="00BE7C47">
        <w:rPr>
          <w:rFonts w:ascii="Arial" w:eastAsia="Times New Roman" w:hAnsi="Arial" w:cs="Arial"/>
          <w:color w:val="000000"/>
          <w:sz w:val="20"/>
          <w:szCs w:val="20"/>
          <w:lang w:val="uk-UA" w:eastAsia="uk-UA"/>
        </w:rPr>
        <w:t>Кузишин</w:t>
      </w:r>
      <w:proofErr w:type="spellEnd"/>
      <w:r w:rsidRPr="00BE7C47">
        <w:rPr>
          <w:rFonts w:ascii="Arial" w:eastAsia="Times New Roman" w:hAnsi="Arial" w:cs="Arial"/>
          <w:color w:val="000000"/>
          <w:sz w:val="20"/>
          <w:szCs w:val="20"/>
          <w:lang w:val="uk-UA" w:eastAsia="uk-UA"/>
        </w:rPr>
        <w:t xml:space="preserve"> із Тернопільського національного педагогічного університету імені Володимира Гнатюка), Мелітополя (доц. В. </w:t>
      </w:r>
      <w:proofErr w:type="spellStart"/>
      <w:r w:rsidRPr="00BE7C47">
        <w:rPr>
          <w:rFonts w:ascii="Arial" w:eastAsia="Times New Roman" w:hAnsi="Arial" w:cs="Arial"/>
          <w:color w:val="000000"/>
          <w:sz w:val="20"/>
          <w:szCs w:val="20"/>
          <w:lang w:val="uk-UA" w:eastAsia="uk-UA"/>
        </w:rPr>
        <w:t>Воровка</w:t>
      </w:r>
      <w:proofErr w:type="spellEnd"/>
      <w:r w:rsidRPr="00BE7C47">
        <w:rPr>
          <w:rFonts w:ascii="Arial" w:eastAsia="Times New Roman" w:hAnsi="Arial" w:cs="Arial"/>
          <w:color w:val="000000"/>
          <w:sz w:val="20"/>
          <w:szCs w:val="20"/>
          <w:lang w:val="uk-UA" w:eastAsia="uk-UA"/>
        </w:rPr>
        <w:t xml:space="preserve"> із Мелітопольського державного педагогічного університету імені Б. Хмельницького). Долучилися до засідання й представники Полтавського відділу Українського географічного товариства (доц. С. Шевчук, проф. П. </w:t>
      </w:r>
      <w:proofErr w:type="spellStart"/>
      <w:r w:rsidRPr="00BE7C47">
        <w:rPr>
          <w:rFonts w:ascii="Arial" w:eastAsia="Times New Roman" w:hAnsi="Arial" w:cs="Arial"/>
          <w:color w:val="000000"/>
          <w:sz w:val="20"/>
          <w:szCs w:val="20"/>
          <w:lang w:val="uk-UA" w:eastAsia="uk-UA"/>
        </w:rPr>
        <w:t>Шуканов</w:t>
      </w:r>
      <w:proofErr w:type="spellEnd"/>
      <w:r w:rsidRPr="00BE7C47">
        <w:rPr>
          <w:rFonts w:ascii="Arial" w:eastAsia="Times New Roman" w:hAnsi="Arial" w:cs="Arial"/>
          <w:color w:val="000000"/>
          <w:sz w:val="20"/>
          <w:szCs w:val="20"/>
          <w:lang w:val="uk-UA" w:eastAsia="uk-UA"/>
        </w:rPr>
        <w:t xml:space="preserve">, доц. Л. </w:t>
      </w:r>
      <w:proofErr w:type="spellStart"/>
      <w:r w:rsidRPr="00BE7C47">
        <w:rPr>
          <w:rFonts w:ascii="Arial" w:eastAsia="Times New Roman" w:hAnsi="Arial" w:cs="Arial"/>
          <w:color w:val="000000"/>
          <w:sz w:val="20"/>
          <w:szCs w:val="20"/>
          <w:lang w:val="uk-UA" w:eastAsia="uk-UA"/>
        </w:rPr>
        <w:t>Вішнікіна</w:t>
      </w:r>
      <w:proofErr w:type="spellEnd"/>
      <w:r w:rsidRPr="00BE7C47">
        <w:rPr>
          <w:rFonts w:ascii="Arial" w:eastAsia="Times New Roman" w:hAnsi="Arial" w:cs="Arial"/>
          <w:color w:val="000000"/>
          <w:sz w:val="20"/>
          <w:szCs w:val="20"/>
          <w:lang w:val="uk-UA" w:eastAsia="uk-UA"/>
        </w:rPr>
        <w:t xml:space="preserve">, доц. Л. Булава, доц. В. Єрмаков, доц. О. </w:t>
      </w:r>
      <w:proofErr w:type="spellStart"/>
      <w:r w:rsidRPr="00BE7C47">
        <w:rPr>
          <w:rFonts w:ascii="Arial" w:eastAsia="Times New Roman" w:hAnsi="Arial" w:cs="Arial"/>
          <w:color w:val="000000"/>
          <w:sz w:val="20"/>
          <w:szCs w:val="20"/>
          <w:lang w:val="uk-UA" w:eastAsia="uk-UA"/>
        </w:rPr>
        <w:t>Мащенко</w:t>
      </w:r>
      <w:proofErr w:type="spellEnd"/>
      <w:r w:rsidRPr="00BE7C47">
        <w:rPr>
          <w:rFonts w:ascii="Arial" w:eastAsia="Times New Roman" w:hAnsi="Arial" w:cs="Arial"/>
          <w:color w:val="000000"/>
          <w:sz w:val="20"/>
          <w:szCs w:val="20"/>
          <w:lang w:val="uk-UA" w:eastAsia="uk-UA"/>
        </w:rPr>
        <w:t xml:space="preserve">, доц. В. Смирнова, доц. О. </w:t>
      </w:r>
      <w:proofErr w:type="spellStart"/>
      <w:r w:rsidRPr="00BE7C47">
        <w:rPr>
          <w:rFonts w:ascii="Arial" w:eastAsia="Times New Roman" w:hAnsi="Arial" w:cs="Arial"/>
          <w:color w:val="000000"/>
          <w:sz w:val="20"/>
          <w:szCs w:val="20"/>
          <w:lang w:val="uk-UA" w:eastAsia="uk-UA"/>
        </w:rPr>
        <w:t>Федій</w:t>
      </w:r>
      <w:proofErr w:type="spellEnd"/>
      <w:r w:rsidRPr="00BE7C47">
        <w:rPr>
          <w:rFonts w:ascii="Arial" w:eastAsia="Times New Roman" w:hAnsi="Arial" w:cs="Arial"/>
          <w:color w:val="000000"/>
          <w:sz w:val="20"/>
          <w:szCs w:val="20"/>
          <w:lang w:val="uk-UA" w:eastAsia="uk-UA"/>
        </w:rPr>
        <w:t xml:space="preserve">, доц. А. Шуканова, доц. Т. </w:t>
      </w:r>
      <w:proofErr w:type="spellStart"/>
      <w:r w:rsidRPr="00BE7C47">
        <w:rPr>
          <w:rFonts w:ascii="Arial" w:eastAsia="Times New Roman" w:hAnsi="Arial" w:cs="Arial"/>
          <w:color w:val="000000"/>
          <w:sz w:val="20"/>
          <w:szCs w:val="20"/>
          <w:lang w:val="uk-UA" w:eastAsia="uk-UA"/>
        </w:rPr>
        <w:t>Япринець</w:t>
      </w:r>
      <w:proofErr w:type="spellEnd"/>
      <w:r w:rsidRPr="00BE7C47">
        <w:rPr>
          <w:rFonts w:ascii="Arial" w:eastAsia="Times New Roman" w:hAnsi="Arial" w:cs="Arial"/>
          <w:color w:val="000000"/>
          <w:sz w:val="20"/>
          <w:szCs w:val="20"/>
          <w:lang w:val="uk-UA" w:eastAsia="uk-UA"/>
        </w:rPr>
        <w:t xml:space="preserve"> та Л. </w:t>
      </w:r>
      <w:proofErr w:type="spellStart"/>
      <w:r w:rsidRPr="00BE7C47">
        <w:rPr>
          <w:rFonts w:ascii="Arial" w:eastAsia="Times New Roman" w:hAnsi="Arial" w:cs="Arial"/>
          <w:color w:val="000000"/>
          <w:sz w:val="20"/>
          <w:szCs w:val="20"/>
          <w:lang w:val="uk-UA" w:eastAsia="uk-UA"/>
        </w:rPr>
        <w:t>Школенко</w:t>
      </w:r>
      <w:proofErr w:type="spellEnd"/>
      <w:r w:rsidRPr="00BE7C47">
        <w:rPr>
          <w:rFonts w:ascii="Arial" w:eastAsia="Times New Roman" w:hAnsi="Arial" w:cs="Arial"/>
          <w:color w:val="000000"/>
          <w:sz w:val="20"/>
          <w:szCs w:val="20"/>
          <w:lang w:val="uk-UA" w:eastAsia="uk-UA"/>
        </w:rPr>
        <w:t>).</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Перед початком засідання відбулася зустріч ректора університету професора Миколи Степаненка та заступника голови Полтавської обласної ради Анатолія Ханка із Ярославом Олійником, академіком НАПН України Президентом Українського географічного товариства, Леонідом Руденком, академіком НАН України, директором Інституту географії НАН України, та Михайлом Гродзинським, членом-кореспондентом НАН України, під час якої були обговорені актуальні питання розвитку географічної науки на Полтавщині та формування осередку географічної науки в Полтавському національному університеті імені В. Г. Короленка.</w:t>
      </w:r>
    </w:p>
    <w:p w:rsidR="00D47BD1" w:rsidRPr="00BE7C47" w:rsidRDefault="00D47BD1" w:rsidP="00D47BD1">
      <w:pPr>
        <w:shd w:val="clear" w:color="auto" w:fill="FFFFFF"/>
        <w:spacing w:after="0" w:line="240" w:lineRule="auto"/>
        <w:jc w:val="center"/>
        <w:rPr>
          <w:rFonts w:ascii="Arial" w:eastAsia="Times New Roman" w:hAnsi="Arial" w:cs="Arial"/>
          <w:color w:val="000000"/>
          <w:sz w:val="18"/>
          <w:szCs w:val="18"/>
          <w:lang w:val="uk-UA" w:eastAsia="uk-UA"/>
        </w:rPr>
      </w:pPr>
      <w:r>
        <w:rPr>
          <w:rFonts w:ascii="Arial" w:eastAsia="Times New Roman" w:hAnsi="Arial" w:cs="Arial"/>
          <w:noProof/>
          <w:color w:val="000000"/>
          <w:sz w:val="18"/>
          <w:szCs w:val="18"/>
          <w:lang w:val="uk-UA" w:eastAsia="uk-UA"/>
        </w:rPr>
        <w:lastRenderedPageBreak/>
        <w:drawing>
          <wp:inline distT="0" distB="0" distL="0" distR="0" wp14:anchorId="0C5CC398" wp14:editId="5DC863AD">
            <wp:extent cx="4762500" cy="3019425"/>
            <wp:effectExtent l="0" t="0" r="0" b="9525"/>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p>
    <w:p w:rsidR="00D47BD1" w:rsidRPr="00BE7C47" w:rsidRDefault="00D47BD1" w:rsidP="00D47BD1">
      <w:pPr>
        <w:shd w:val="clear" w:color="auto" w:fill="FFFFFF"/>
        <w:spacing w:after="0" w:line="240" w:lineRule="auto"/>
        <w:jc w:val="center"/>
        <w:rPr>
          <w:rFonts w:ascii="Arial" w:eastAsia="Times New Roman" w:hAnsi="Arial" w:cs="Arial"/>
          <w:color w:val="000000"/>
          <w:sz w:val="18"/>
          <w:szCs w:val="18"/>
          <w:lang w:val="uk-UA" w:eastAsia="uk-UA"/>
        </w:rPr>
      </w:pPr>
      <w:r w:rsidRPr="00BE7C47">
        <w:rPr>
          <w:rFonts w:ascii="Arial" w:eastAsia="Times New Roman" w:hAnsi="Arial" w:cs="Arial"/>
          <w:color w:val="000000"/>
          <w:sz w:val="18"/>
          <w:szCs w:val="18"/>
          <w:lang w:val="uk-UA" w:eastAsia="uk-UA"/>
        </w:rPr>
        <w:t> </w:t>
      </w:r>
    </w:p>
    <w:p w:rsidR="00D47BD1" w:rsidRPr="00BE7C47" w:rsidRDefault="00D47BD1" w:rsidP="00D47BD1">
      <w:pPr>
        <w:shd w:val="clear" w:color="auto" w:fill="FFFFFF"/>
        <w:spacing w:after="0" w:line="240" w:lineRule="auto"/>
        <w:jc w:val="center"/>
        <w:rPr>
          <w:rFonts w:ascii="Arial" w:eastAsia="Times New Roman" w:hAnsi="Arial" w:cs="Arial"/>
          <w:color w:val="000000"/>
          <w:sz w:val="18"/>
          <w:szCs w:val="18"/>
          <w:lang w:val="uk-UA" w:eastAsia="uk-UA"/>
        </w:rPr>
      </w:pPr>
      <w:r>
        <w:rPr>
          <w:rFonts w:ascii="Arial" w:eastAsia="Times New Roman" w:hAnsi="Arial" w:cs="Arial"/>
          <w:noProof/>
          <w:color w:val="000000"/>
          <w:sz w:val="18"/>
          <w:szCs w:val="18"/>
          <w:lang w:val="uk-UA" w:eastAsia="uk-UA"/>
        </w:rPr>
        <w:drawing>
          <wp:inline distT="0" distB="0" distL="0" distR="0" wp14:anchorId="6BA4CC4C" wp14:editId="2C3E6164">
            <wp:extent cx="4762500" cy="3171825"/>
            <wp:effectExtent l="0" t="0" r="0" b="9525"/>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З вітальним словом до учасників зібрання звернулися ректор університету професор Микола Степаненко та заступник голови Полтавської обласної ради Анатолій Ханко.</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Під час засідання вченої ради Українського географічного товариства, на якому головував Президент Українського географічного товариства академік Ярослав Олійник, були заслухані доповіді:</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«Україна потребує сталого розвитку» (доктор географічних наук, академік НАН України, лауреат державної премії в галузі науки та техніки, почесний професор Полтавського національного педагогічного університету імені В. Г. Короленка, директора Інституту географії НАН України Леонід Руденко);</w:t>
      </w:r>
    </w:p>
    <w:p w:rsidR="00D47BD1" w:rsidRPr="00BE7C47" w:rsidRDefault="00D47BD1" w:rsidP="00D47BD1">
      <w:pPr>
        <w:shd w:val="clear" w:color="auto" w:fill="FFFFFF"/>
        <w:spacing w:after="0" w:line="240" w:lineRule="auto"/>
        <w:jc w:val="center"/>
        <w:rPr>
          <w:rFonts w:ascii="Arial" w:eastAsia="Times New Roman" w:hAnsi="Arial" w:cs="Arial"/>
          <w:color w:val="000000"/>
          <w:sz w:val="18"/>
          <w:szCs w:val="18"/>
          <w:lang w:val="uk-UA" w:eastAsia="uk-UA"/>
        </w:rPr>
      </w:pPr>
      <w:r>
        <w:rPr>
          <w:rFonts w:ascii="Arial" w:eastAsia="Times New Roman" w:hAnsi="Arial" w:cs="Arial"/>
          <w:noProof/>
          <w:color w:val="000000"/>
          <w:sz w:val="18"/>
          <w:szCs w:val="18"/>
          <w:lang w:val="uk-UA" w:eastAsia="uk-UA"/>
        </w:rPr>
        <w:lastRenderedPageBreak/>
        <w:drawing>
          <wp:inline distT="0" distB="0" distL="0" distR="0" wp14:anchorId="702B14D0" wp14:editId="3FCA6773">
            <wp:extent cx="4762500" cy="3171825"/>
            <wp:effectExtent l="0" t="0" r="0" b="952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«Становлення та розвиток вищої географічної освіти і науки на Полтавщині» (доктор географічних наук, доцент, проректор з наукової роботи Полтавського національного педагогічного університету імені В. Г. Короленка Сергій Шевчук);</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 xml:space="preserve">«Географічна </w:t>
      </w:r>
      <w:proofErr w:type="spellStart"/>
      <w:r w:rsidRPr="00BE7C47">
        <w:rPr>
          <w:rFonts w:ascii="Arial" w:eastAsia="Times New Roman" w:hAnsi="Arial" w:cs="Arial"/>
          <w:color w:val="000000"/>
          <w:sz w:val="20"/>
          <w:szCs w:val="20"/>
          <w:lang w:val="uk-UA" w:eastAsia="uk-UA"/>
        </w:rPr>
        <w:t>гоголіада</w:t>
      </w:r>
      <w:proofErr w:type="spellEnd"/>
      <w:r w:rsidRPr="00BE7C47">
        <w:rPr>
          <w:rFonts w:ascii="Arial" w:eastAsia="Times New Roman" w:hAnsi="Arial" w:cs="Arial"/>
          <w:color w:val="000000"/>
          <w:sz w:val="20"/>
          <w:szCs w:val="20"/>
          <w:lang w:val="uk-UA" w:eastAsia="uk-UA"/>
        </w:rPr>
        <w:t xml:space="preserve">» (кандидат педагогічних наук, доцент кафедри географії України Київського національного університету імені Тараса Шевченка, голова асоціації учителів географії України </w:t>
      </w:r>
      <w:proofErr w:type="spellStart"/>
      <w:r w:rsidRPr="00BE7C47">
        <w:rPr>
          <w:rFonts w:ascii="Arial" w:eastAsia="Times New Roman" w:hAnsi="Arial" w:cs="Arial"/>
          <w:color w:val="000000"/>
          <w:sz w:val="20"/>
          <w:szCs w:val="20"/>
          <w:lang w:val="uk-UA" w:eastAsia="uk-UA"/>
        </w:rPr>
        <w:t>Нелла</w:t>
      </w:r>
      <w:proofErr w:type="spellEnd"/>
      <w:r w:rsidRPr="00BE7C47">
        <w:rPr>
          <w:rFonts w:ascii="Arial" w:eastAsia="Times New Roman" w:hAnsi="Arial" w:cs="Arial"/>
          <w:color w:val="000000"/>
          <w:sz w:val="20"/>
          <w:szCs w:val="20"/>
          <w:lang w:val="uk-UA" w:eastAsia="uk-UA"/>
        </w:rPr>
        <w:t xml:space="preserve"> </w:t>
      </w:r>
      <w:proofErr w:type="spellStart"/>
      <w:r w:rsidRPr="00BE7C47">
        <w:rPr>
          <w:rFonts w:ascii="Arial" w:eastAsia="Times New Roman" w:hAnsi="Arial" w:cs="Arial"/>
          <w:color w:val="000000"/>
          <w:sz w:val="20"/>
          <w:szCs w:val="20"/>
          <w:lang w:val="uk-UA" w:eastAsia="uk-UA"/>
        </w:rPr>
        <w:t>Муніч</w:t>
      </w:r>
      <w:proofErr w:type="spellEnd"/>
      <w:r w:rsidRPr="00BE7C47">
        <w:rPr>
          <w:rFonts w:ascii="Arial" w:eastAsia="Times New Roman" w:hAnsi="Arial" w:cs="Arial"/>
          <w:color w:val="000000"/>
          <w:sz w:val="20"/>
          <w:szCs w:val="20"/>
          <w:lang w:val="uk-UA" w:eastAsia="uk-UA"/>
        </w:rPr>
        <w:t>);</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«Про проведення чергового з'їзду Українського географічного товариства» (доктор економічних наук, професор, академік НАПН України, декан географічного факультету Київського національного університету імені Тараса Шевченка, Президент Українського географічного товариства Ярослав Олійник).</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 xml:space="preserve">Під час обговорення доповідей було </w:t>
      </w:r>
      <w:proofErr w:type="spellStart"/>
      <w:r w:rsidRPr="00BE7C47">
        <w:rPr>
          <w:rFonts w:ascii="Arial" w:eastAsia="Times New Roman" w:hAnsi="Arial" w:cs="Arial"/>
          <w:color w:val="000000"/>
          <w:sz w:val="20"/>
          <w:szCs w:val="20"/>
          <w:lang w:val="uk-UA" w:eastAsia="uk-UA"/>
        </w:rPr>
        <w:t>випрацьовано</w:t>
      </w:r>
      <w:proofErr w:type="spellEnd"/>
      <w:r w:rsidRPr="00BE7C47">
        <w:rPr>
          <w:rFonts w:ascii="Arial" w:eastAsia="Times New Roman" w:hAnsi="Arial" w:cs="Arial"/>
          <w:color w:val="000000"/>
          <w:sz w:val="20"/>
          <w:szCs w:val="20"/>
          <w:lang w:val="uk-UA" w:eastAsia="uk-UA"/>
        </w:rPr>
        <w:t xml:space="preserve"> звернення до органів влади щодо реалізації стратегії сталого розвитку в Україні. За підсумками розгляду останнього питання було ухвалено рішення про проведення чергового (ХІІІ з'їзду) Українського географічного товариства у квітні 2020 р. в м. Тернополі.</w:t>
      </w:r>
    </w:p>
    <w:p w:rsidR="00D47BD1" w:rsidRPr="00BE7C47" w:rsidRDefault="00D47BD1" w:rsidP="00D47BD1">
      <w:pPr>
        <w:shd w:val="clear" w:color="auto" w:fill="FFFFFF"/>
        <w:spacing w:after="0" w:line="240" w:lineRule="auto"/>
        <w:jc w:val="center"/>
        <w:rPr>
          <w:rFonts w:ascii="Arial" w:eastAsia="Times New Roman" w:hAnsi="Arial" w:cs="Arial"/>
          <w:color w:val="000000"/>
          <w:sz w:val="18"/>
          <w:szCs w:val="18"/>
          <w:lang w:val="uk-UA" w:eastAsia="uk-UA"/>
        </w:rPr>
      </w:pPr>
      <w:r>
        <w:rPr>
          <w:rFonts w:ascii="Arial" w:eastAsia="Times New Roman" w:hAnsi="Arial" w:cs="Arial"/>
          <w:noProof/>
          <w:color w:val="000000"/>
          <w:sz w:val="18"/>
          <w:szCs w:val="18"/>
          <w:lang w:val="uk-UA" w:eastAsia="uk-UA"/>
        </w:rPr>
        <w:lastRenderedPageBreak/>
        <w:drawing>
          <wp:inline distT="0" distB="0" distL="0" distR="0" wp14:anchorId="52EF723B" wp14:editId="46FE17E7">
            <wp:extent cx="4762500" cy="317182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Згодом учасники засідання відвідали туристичні візитівки гостинного Полтавського краю: Історико-культурний заповідник «Поле Полтавської битви», Національний музей-заповідник Миколи Гоголя, геологічну пам'ятку природи «Бутова гора» (дачу академіка В. І. Вернадського) та Національний музей-заповідник українського гончарства в Опішні.</w:t>
      </w:r>
    </w:p>
    <w:p w:rsidR="00D47BD1" w:rsidRPr="00BE7C47" w:rsidRDefault="00D47BD1" w:rsidP="00D47BD1">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BE7C47">
        <w:rPr>
          <w:rFonts w:ascii="Arial" w:eastAsia="Times New Roman" w:hAnsi="Arial" w:cs="Arial"/>
          <w:color w:val="000000"/>
          <w:sz w:val="20"/>
          <w:szCs w:val="20"/>
          <w:lang w:val="uk-UA" w:eastAsia="uk-UA"/>
        </w:rPr>
        <w:t>Дякуємо за плідну співпрацю, зичимо успіхів і творчих злетів усім учасникам засідання вченої ради Українського географічного товариства, гостям Полтавського національного педагогічного університету імені В. Г. Короленка!</w:t>
      </w:r>
    </w:p>
    <w:p w:rsidR="00D47BD1" w:rsidRPr="00BE7C47" w:rsidRDefault="00D47BD1" w:rsidP="00D47BD1">
      <w:pPr>
        <w:rPr>
          <w:lang w:val="uk-UA"/>
        </w:rPr>
      </w:pPr>
    </w:p>
    <w:p w:rsidR="002638C9" w:rsidRDefault="002638C9">
      <w:bookmarkStart w:id="0" w:name="_GoBack"/>
      <w:bookmarkEnd w:id="0"/>
    </w:p>
    <w:sectPr w:rsidR="0026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D1"/>
    <w:rsid w:val="002638C9"/>
    <w:rsid w:val="00D47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D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BD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47BD1"/>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D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BD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47BD1"/>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3091</Words>
  <Characters>1763</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2018-05-16T14:31:00Z</dcterms:created>
  <dcterms:modified xsi:type="dcterms:W3CDTF">2018-05-16T14:32:00Z</dcterms:modified>
</cp:coreProperties>
</file>